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BE" w:rsidRDefault="001A2712" w:rsidP="000A67BE">
      <w:pPr>
        <w:framePr w:wrap="none" w:vAnchor="page" w:hAnchor="page" w:x="254" w:y="191"/>
        <w:rPr>
          <w:sz w:val="2"/>
          <w:szCs w:val="2"/>
        </w:rPr>
      </w:pPr>
      <w:bookmarkStart w:id="0" w:name="_GoBack"/>
      <w:r>
        <w:rPr>
          <w:noProof/>
          <w:lang w:val="ru-RU" w:eastAsia="ru-RU" w:bidi="ar-SA"/>
        </w:rPr>
        <w:drawing>
          <wp:inline distT="0" distB="0" distL="0" distR="0" wp14:anchorId="6B129E73" wp14:editId="44558056">
            <wp:extent cx="7349312" cy="10210800"/>
            <wp:effectExtent l="0" t="0" r="4445" b="0"/>
            <wp:docPr id="2" name="Рисунок 2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667" cy="1021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10EA8" w:rsidRDefault="00F10EA8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>
      <w:pPr>
        <w:rPr>
          <w:lang w:val="ru-RU"/>
        </w:rPr>
      </w:pPr>
    </w:p>
    <w:p w:rsidR="000A67BE" w:rsidRDefault="000A67BE" w:rsidP="000A67BE">
      <w:pPr>
        <w:framePr w:wrap="none" w:vAnchor="page" w:hAnchor="page" w:x="121" w:y="218"/>
        <w:rPr>
          <w:sz w:val="2"/>
          <w:szCs w:val="2"/>
        </w:rPr>
      </w:pPr>
    </w:p>
    <w:p w:rsidR="000A67BE" w:rsidRDefault="0003492E" w:rsidP="0003492E">
      <w:pPr>
        <w:ind w:left="-851"/>
        <w:rPr>
          <w:noProof/>
          <w:lang w:val="ru-RU" w:eastAsia="ru-RU" w:bidi="ar-SA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 wp14:anchorId="61F9128F" wp14:editId="2B49D131">
            <wp:extent cx="7353300" cy="9431810"/>
            <wp:effectExtent l="0" t="0" r="0" b="0"/>
            <wp:docPr id="4" name="Рисунок 4" descr="C:\Users\Психолог\Desktop\Федосеева сканы рп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Федосеева сканы рп\media\image2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4674" cy="9433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1222" w:rsidRPr="00611222" w:rsidRDefault="00611222" w:rsidP="00611222">
      <w:pPr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  <w:lastRenderedPageBreak/>
        <w:t>1</w:t>
      </w: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. Цели и задачи </w:t>
      </w: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программы производственной практики </w:t>
      </w:r>
    </w:p>
    <w:p w:rsidR="00611222" w:rsidRPr="00611222" w:rsidRDefault="00611222" w:rsidP="00611222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(псих</w:t>
      </w:r>
      <w:proofErr w:type="gramStart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.-</w:t>
      </w:r>
      <w:proofErr w:type="spellStart"/>
      <w:proofErr w:type="gram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 </w:t>
      </w:r>
      <w:proofErr w:type="spellStart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сопр.общего</w:t>
      </w:r>
      <w:proofErr w:type="spell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 обр., </w:t>
      </w:r>
      <w:proofErr w:type="spellStart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профес</w:t>
      </w:r>
      <w:proofErr w:type="spell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 обр., </w:t>
      </w:r>
      <w:proofErr w:type="spellStart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доп.обр</w:t>
      </w:r>
      <w:proofErr w:type="spell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 и проф. </w:t>
      </w:r>
      <w:proofErr w:type="spellStart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обуч</w:t>
      </w:r>
      <w:proofErr w:type="spell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., в </w:t>
      </w:r>
      <w:proofErr w:type="spellStart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т.ч</w:t>
      </w:r>
      <w:proofErr w:type="spell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. псих.-</w:t>
      </w:r>
      <w:proofErr w:type="spellStart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 помощь  детям, </w:t>
      </w:r>
      <w:proofErr w:type="spellStart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испытыв</w:t>
      </w:r>
      <w:proofErr w:type="spell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 трудности в освоении обр. </w:t>
      </w:r>
      <w:proofErr w:type="spellStart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прогр</w:t>
      </w:r>
      <w:proofErr w:type="spell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 xml:space="preserve">., развитии и соц. </w:t>
      </w:r>
      <w:proofErr w:type="spellStart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адапт</w:t>
      </w:r>
      <w:proofErr w:type="spell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.)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Целями производственной практики являются:</w:t>
      </w: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1.Закрепление и углубление теоретической подготовки </w:t>
      </w:r>
      <w:proofErr w:type="gramStart"/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обучающихся</w:t>
      </w:r>
      <w:proofErr w:type="gramEnd"/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.</w:t>
      </w: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2.Ориентация в будущей профессиональной деятельности: ознакомление с практической деятельностью психологов в различных сферах, учреждениях разного профиля: государственных и негосударственных (коммерческих и некоммерческих).</w:t>
      </w: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Задачами производственной практики являются: </w:t>
      </w: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1.Ознакомление с системой построения работы психолога в учреждениях разного типа: целями, задачами и основными направлениями, формами и методами работы.</w:t>
      </w: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2. Освоение профессиональной этики. </w:t>
      </w: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3. </w:t>
      </w:r>
      <w:proofErr w:type="gramStart"/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Демонстрация специфики систем работы психолога в учреждениях разного профиля (государственных, негосударственных (коммерческих и некоммерческих).</w:t>
      </w:r>
      <w:proofErr w:type="gramEnd"/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 xml:space="preserve">4. Анализ профессиональной позиции психолога, мировоззрения, стиля поведения. </w:t>
      </w: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</w:pPr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5. Ознакомление с требованиями к организации рабочего места (кабинета) психолога, требованиями к ведению документации.</w:t>
      </w: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Theme="minorHAnsi" w:hAnsi="Times New Roman" w:cs="Times New Roman"/>
          <w:color w:val="auto"/>
          <w:sz w:val="28"/>
          <w:szCs w:val="28"/>
          <w:lang w:val="ru-RU" w:bidi="ar-SA"/>
        </w:rPr>
        <w:t>6.  Осознание собственных профессиональных качеств, интересов и склонностей.</w:t>
      </w: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2. Перечень планируемых результатов обучения при прохождении производственной практики, соотнесенных с планируемыми результатами освоения ОПОП</w:t>
      </w: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gram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3546"/>
        <w:gridCol w:w="4518"/>
      </w:tblGrid>
      <w:tr w:rsidR="00611222" w:rsidRPr="00611222" w:rsidTr="00D506F1">
        <w:trPr>
          <w:jc w:val="center"/>
        </w:trPr>
        <w:tc>
          <w:tcPr>
            <w:tcW w:w="1565" w:type="dxa"/>
            <w:shd w:val="clear" w:color="auto" w:fill="auto"/>
          </w:tcPr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Код</w:t>
            </w:r>
          </w:p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компетенции</w:t>
            </w:r>
          </w:p>
        </w:tc>
        <w:tc>
          <w:tcPr>
            <w:tcW w:w="3646" w:type="dxa"/>
            <w:shd w:val="clear" w:color="auto" w:fill="auto"/>
          </w:tcPr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Результаты освоения ОПОП</w:t>
            </w:r>
          </w:p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ru-RU" w:bidi="ar-SA"/>
              </w:rPr>
              <w:t xml:space="preserve">Содержание компетенций </w:t>
            </w:r>
          </w:p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i/>
                <w:iCs/>
                <w:color w:val="auto"/>
                <w:sz w:val="28"/>
                <w:szCs w:val="28"/>
                <w:lang w:val="ru-RU" w:eastAsia="ru-RU" w:bidi="ar-SA"/>
              </w:rPr>
              <w:t>(в соответствии с ФГОС)</w:t>
            </w:r>
          </w:p>
        </w:tc>
        <w:tc>
          <w:tcPr>
            <w:tcW w:w="4678" w:type="dxa"/>
            <w:shd w:val="clear" w:color="auto" w:fill="auto"/>
          </w:tcPr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Перечень </w:t>
            </w:r>
            <w:proofErr w:type="gramStart"/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планируемых</w:t>
            </w:r>
            <w:proofErr w:type="gramEnd"/>
          </w:p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результатов обучения</w:t>
            </w:r>
          </w:p>
        </w:tc>
      </w:tr>
      <w:tr w:rsidR="00611222" w:rsidRPr="001A2712" w:rsidTr="00D506F1">
        <w:trPr>
          <w:jc w:val="center"/>
        </w:trPr>
        <w:tc>
          <w:tcPr>
            <w:tcW w:w="1565" w:type="dxa"/>
            <w:shd w:val="clear" w:color="auto" w:fill="auto"/>
          </w:tcPr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ОК-3</w:t>
            </w:r>
          </w:p>
        </w:tc>
        <w:tc>
          <w:tcPr>
            <w:tcW w:w="3646" w:type="dxa"/>
            <w:shd w:val="clear" w:color="auto" w:fill="auto"/>
          </w:tcPr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 готовностью к саморазвитию, самореализации, использованию творческого потенциала</w:t>
            </w:r>
          </w:p>
        </w:tc>
        <w:tc>
          <w:tcPr>
            <w:tcW w:w="4678" w:type="dxa"/>
            <w:shd w:val="clear" w:color="auto" w:fill="auto"/>
          </w:tcPr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  <w:t>знать:</w:t>
            </w: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 понятия, закономерности и условия саморазвития, самореализации и использования творческого потенциала</w:t>
            </w:r>
          </w:p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  <w:t xml:space="preserve">уметь: </w:t>
            </w: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проявлять самостоятельность в </w:t>
            </w:r>
            <w:proofErr w:type="spellStart"/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проектированиии</w:t>
            </w:r>
            <w:proofErr w:type="spellEnd"/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 маршрута саморазвития, самореализации и </w:t>
            </w: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lastRenderedPageBreak/>
              <w:t>использования творческого потенциала</w:t>
            </w:r>
          </w:p>
          <w:p w:rsidR="00611222" w:rsidRPr="00611222" w:rsidRDefault="00611222" w:rsidP="00611222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  <w:t xml:space="preserve">владеть: </w:t>
            </w: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способами саморазвития, самореализации и использования творческого потенциала</w:t>
            </w:r>
          </w:p>
        </w:tc>
      </w:tr>
      <w:tr w:rsidR="00611222" w:rsidRPr="001A2712" w:rsidTr="00D506F1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22" w:rsidRPr="00611222" w:rsidRDefault="00611222" w:rsidP="00611222">
            <w:pPr>
              <w:widowControl/>
              <w:tabs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lastRenderedPageBreak/>
              <w:t>ПК-11</w:t>
            </w:r>
          </w:p>
          <w:p w:rsidR="00611222" w:rsidRPr="00611222" w:rsidRDefault="00611222" w:rsidP="0061122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</w:p>
        </w:tc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22" w:rsidRPr="00611222" w:rsidRDefault="00611222" w:rsidP="0061122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ru-RU" w:bidi="ar-SA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222" w:rsidRPr="00611222" w:rsidRDefault="00611222" w:rsidP="0061122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  <w:t xml:space="preserve">знать: </w:t>
            </w:r>
          </w:p>
          <w:p w:rsidR="00611222" w:rsidRPr="00611222" w:rsidRDefault="00611222" w:rsidP="0061122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  <w:t xml:space="preserve">- </w:t>
            </w:r>
            <w:r w:rsidRPr="0061122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ru-RU" w:bidi="ar-SA"/>
              </w:rPr>
              <w:t>современные активные и интерактивные методы обучения и инновационные технологии;</w:t>
            </w:r>
          </w:p>
          <w:p w:rsidR="00611222" w:rsidRPr="00611222" w:rsidRDefault="00611222" w:rsidP="0061122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  <w:t xml:space="preserve">- </w:t>
            </w: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принципы организации учебно-воспитательного процесса в общеобразовательной школе;</w:t>
            </w:r>
          </w:p>
          <w:p w:rsidR="00611222" w:rsidRPr="00611222" w:rsidRDefault="00611222" w:rsidP="0061122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  <w:t xml:space="preserve"> уметь: </w:t>
            </w:r>
          </w:p>
          <w:p w:rsidR="00611222" w:rsidRPr="00611222" w:rsidRDefault="00611222" w:rsidP="0061122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- разрабатывать психологические занятия;</w:t>
            </w:r>
          </w:p>
          <w:p w:rsidR="00611222" w:rsidRPr="00611222" w:rsidRDefault="00611222" w:rsidP="0061122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- оценивать эффективность и результативность проведенных занятий;</w:t>
            </w:r>
          </w:p>
          <w:p w:rsidR="00611222" w:rsidRPr="00611222" w:rsidRDefault="00611222" w:rsidP="0061122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- обосновывать необходимость и значимость каждого этапа занятия; </w:t>
            </w:r>
          </w:p>
          <w:p w:rsidR="00611222" w:rsidRPr="00611222" w:rsidRDefault="00611222" w:rsidP="0061122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  <w:t xml:space="preserve"> владеть: </w:t>
            </w:r>
          </w:p>
          <w:p w:rsidR="00611222" w:rsidRPr="00611222" w:rsidRDefault="00611222" w:rsidP="00611222">
            <w:pPr>
              <w:widowControl/>
              <w:tabs>
                <w:tab w:val="num" w:pos="0"/>
                <w:tab w:val="left" w:pos="284"/>
                <w:tab w:val="right" w:leader="underscore" w:pos="9639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ru-RU" w:eastAsia="ru-RU" w:bidi="ar-SA"/>
              </w:rPr>
              <w:t xml:space="preserve">- </w:t>
            </w: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способами поиска необходимой информации для разработки   </w:t>
            </w:r>
            <w:proofErr w:type="spellStart"/>
            <w:proofErr w:type="gramStart"/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методичес</w:t>
            </w:r>
            <w:proofErr w:type="spellEnd"/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>-кого</w:t>
            </w:r>
            <w:proofErr w:type="gramEnd"/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ru-RU" w:eastAsia="ru-RU" w:bidi="ar-SA"/>
              </w:rPr>
              <w:t xml:space="preserve"> обеспечения проектируемого занятия.</w:t>
            </w:r>
          </w:p>
        </w:tc>
      </w:tr>
    </w:tbl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num" w:pos="0"/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3. Место производственной практики в структуре ОПОП </w:t>
      </w:r>
      <w:r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магистратуры</w:t>
      </w:r>
    </w:p>
    <w:p w:rsidR="000E77F1" w:rsidRDefault="00611222" w:rsidP="00611222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Производственная практика (псих</w:t>
      </w:r>
      <w:proofErr w:type="gram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.-</w:t>
      </w:r>
      <w:proofErr w:type="spellStart"/>
      <w:proofErr w:type="gram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педаг.сопр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общего обр.,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профес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обр., доп. обр. и проф.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обуч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., в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т.ч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 псих.-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помощь  детям,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испытыв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трудности в освоении обр.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прогр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., развитии и соц.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адапт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.) проводится в 1-м семестре обучения в магистратуре. </w:t>
      </w:r>
    </w:p>
    <w:p w:rsidR="000E77F1" w:rsidRPr="000E77F1" w:rsidRDefault="000E77F1" w:rsidP="000E77F1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0E77F1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Вид практики: производственная практика.</w:t>
      </w:r>
    </w:p>
    <w:p w:rsidR="000E77F1" w:rsidRDefault="000E77F1" w:rsidP="000E77F1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0E77F1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Тип практики: практика по получению профессиональных умений и опыта профессиональной деятельности.</w:t>
      </w: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Для успешного прохождения практики магистранты используют знания, умения и навыки, полученные в процессе изучения таких дисциплин как: «Культурно-исторический и деятельностный подход в психологии образования», «Психология межэтнических коммуникаций», «Профилактика девиаций в образовании и социальной сфере», «Нормативно-правовые и этические основы деятельности психолога», «Закономерности возрастного и социального развития», «Научные исследования в профессиональной деятельности психолога», «Формирование психологически комфортной и безопасной образовательной среды».</w:t>
      </w: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lastRenderedPageBreak/>
        <w:t>Овладение практическими навыками и компетенциями в ходе производственной практики является основой для последующего освоения дисциплин: «Психодиагностика в деятельности психолога», «Психологическое консультирование представителей различных социальных групп», «Психология групп», «Профилактика девиаций в образовании и социальной сфере», «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Коучинг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,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рекрутинг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и оценка персонала», а также производственной (научно-исследовательской), производственной (педагогической)  и преддипломной практики.</w:t>
      </w: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4. Формы и способы проведения производственной практики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Форма проведения практики – стационарная практика в организациях, расположенных в Нижегородском регионе. В соответствии с требованиями, предъявляемыми к производственной практике (псих</w:t>
      </w:r>
      <w:proofErr w:type="gram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.-</w:t>
      </w:r>
      <w:proofErr w:type="spellStart"/>
      <w:proofErr w:type="gram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педаг.сопр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 общего обр.,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профес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 обр., доп. обр. и проф.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обуч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., в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т.ч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 псих.-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педаг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 помощь  детям,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испытыв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 трудности в освоении обр.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прогр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., развитии и соц.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адапт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.) прохождение практики проводится в форме непосредственного участия в работе организации.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Форма непосредственного участия в работе организации включает в себя практическую деятельность психолога в организации под руководством закрепленного (по месту прохождения практики) руководителя практики.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5. Место и время проведения производственной практики 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Производственная (псих</w:t>
      </w:r>
      <w:proofErr w:type="gram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.-</w:t>
      </w:r>
      <w:proofErr w:type="spellStart"/>
      <w:proofErr w:type="gram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педаг.сопр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общего обр.,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профес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обр., доп. обр. и проф.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обуч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., в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т.ч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. псих.-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педаг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помощь  детям,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испытыв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 трудности в освоении обр.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прогр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., развитии и соц.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адапт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.) проводится в организациях, в которых магистранты могут работать в качестве практических психологов: в образовательных организациях, в центрах психолого-педагогической и медико-социальной поддержки; </w:t>
      </w:r>
      <w:proofErr w:type="gram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в службах сопровождения образования, управления, медицины, спорта, бизнеса; в специализированных службах семьи, занятости населения; консалтинговых организациях, автономных некоммерческих и общественных организациях, муниципальных службах и т.д. </w:t>
      </w:r>
      <w:proofErr w:type="gramEnd"/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В соответствии с содержанием практики базой для ее проведения являются образовательные организации, учреждения социальной сферы, предприятия, учреждения и организации различного типа. Студент может выбрать в качестве базы для практики будущее место работы, что будет способствовать успешному прохождению ранних этапов профессионализации, на прохождение практики должен быть заключен соответствующий договор.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Сроки и время проведения практики определяются учебным планом и графиком учебного процесса.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6. Объём производственной практики и её продолжительность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Общий объём практики составляет 3 </w:t>
      </w:r>
      <w:proofErr w:type="gramStart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зачетных</w:t>
      </w:r>
      <w:proofErr w:type="gramEnd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единицы.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Продолжительность практики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1</w:t>
      </w: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-й семестр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- </w:t>
      </w: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108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</w:t>
      </w:r>
      <w:proofErr w:type="gramStart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академических</w:t>
      </w:r>
      <w:proofErr w:type="gramEnd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часа.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 Структура и содержание производственной практики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lastRenderedPageBreak/>
        <w:t>7.1 Структура производственной практики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Общая трудоемкость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производственной практики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1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-й семестр /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108 </w:t>
      </w:r>
      <w:proofErr w:type="gram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академических</w:t>
      </w:r>
      <w:proofErr w:type="gram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часа.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611222" w:rsidRPr="00611222" w:rsidTr="00D506F1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№</w:t>
            </w:r>
          </w:p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61122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п</w:t>
            </w:r>
            <w:proofErr w:type="gramEnd"/>
            <w:r w:rsidRPr="0061122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proofErr w:type="gramStart"/>
            <w:r w:rsidRPr="0061122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 xml:space="preserve">Формы </w:t>
            </w:r>
            <w:proofErr w:type="gramStart"/>
            <w:r w:rsidRPr="0061122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текущего</w:t>
            </w:r>
            <w:proofErr w:type="gramEnd"/>
          </w:p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контроля</w:t>
            </w:r>
          </w:p>
        </w:tc>
      </w:tr>
      <w:tr w:rsidR="00611222" w:rsidRPr="00611222" w:rsidTr="00D506F1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szCs w:val="20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spacing w:before="60" w:after="60"/>
              <w:rPr>
                <w:rFonts w:ascii="Times New Roman" w:eastAsia="Times New Roman" w:hAnsi="Times New Roman" w:cs="Times New Roman"/>
                <w:i/>
                <w:i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u-RU" w:eastAsia="ar-SA" w:bidi="ar-SA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  <w:tr w:rsidR="00611222" w:rsidRPr="00611222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222" w:rsidRPr="00611222" w:rsidRDefault="00611222" w:rsidP="00611222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Дневник практики студента</w:t>
            </w:r>
          </w:p>
        </w:tc>
      </w:tr>
      <w:tr w:rsidR="00611222" w:rsidRPr="001A2712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Основной этап. </w:t>
            </w:r>
          </w:p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60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222" w:rsidRPr="00611222" w:rsidRDefault="00611222" w:rsidP="00611222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color w:val="auto"/>
                <w:lang w:val="ru-RU" w:eastAsia="ar-SA" w:bidi="ar-SA"/>
              </w:rPr>
              <w:t>Дневник практики; описание деятельности психолога в организации по плану</w:t>
            </w:r>
          </w:p>
        </w:tc>
      </w:tr>
      <w:tr w:rsidR="00611222" w:rsidRPr="00611222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20</w:t>
            </w:r>
          </w:p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1222" w:rsidRPr="00611222" w:rsidRDefault="00611222" w:rsidP="00611222">
            <w:pPr>
              <w:widowControl/>
              <w:tabs>
                <w:tab w:val="left" w:pos="0"/>
                <w:tab w:val="right" w:leader="underscore" w:pos="9639"/>
              </w:tabs>
              <w:suppressAutoHyphens/>
              <w:snapToGrid w:val="0"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  <w:t>Отчет по практике</w:t>
            </w:r>
          </w:p>
        </w:tc>
      </w:tr>
      <w:tr w:rsidR="00611222" w:rsidRPr="00611222" w:rsidTr="00D506F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ind w:firstLine="14"/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 w:eastAsia="ar-SA" w:bidi="ar-SA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60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  <w:r w:rsidRPr="00611222">
              <w:rPr>
                <w:rFonts w:ascii="Times New Roman" w:eastAsia="Times New Roman" w:hAnsi="Times New Roman" w:cs="Times New Roman"/>
                <w:bCs/>
                <w:color w:val="auto"/>
                <w:sz w:val="22"/>
                <w:lang w:val="ru-RU" w:eastAsia="ar-SA" w:bidi="ar-SA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222" w:rsidRPr="00611222" w:rsidRDefault="00611222" w:rsidP="00611222">
            <w:pPr>
              <w:widowControl/>
              <w:tabs>
                <w:tab w:val="left" w:pos="708"/>
                <w:tab w:val="right" w:leader="underscore" w:pos="9639"/>
              </w:tabs>
              <w:suppressAutoHyphens/>
              <w:snapToGrid w:val="0"/>
              <w:rPr>
                <w:rFonts w:ascii="Times New Roman" w:eastAsia="Times New Roman" w:hAnsi="Times New Roman" w:cs="Times New Roman"/>
                <w:bCs/>
                <w:color w:val="auto"/>
                <w:lang w:val="ru-RU" w:eastAsia="ar-SA" w:bidi="ar-SA"/>
              </w:rPr>
            </w:pPr>
          </w:p>
        </w:tc>
      </w:tr>
    </w:tbl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left="72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7.2 Содержание учебной практики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роизводственн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ая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практик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проводится в   соответствии   с   учебным   планом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магистерской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программы «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Психологическое сопровождение в образовании и социальной сфере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».  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Общая трудоемкость </w:t>
      </w:r>
      <w:r w:rsidR="00D74F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производственной практики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составляет 3 зачетных единицы, 108 часов.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Основное задание, которое получают </w:t>
      </w:r>
      <w:r w:rsidR="00D74FE8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магистранты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на эту практику, заключается в следующем: встретиться с практическими психологами учреждений разного профиля (государственных, коммерческих, негосударственных); осуществить знакомство и анализ деятельности психологической службы посещаемых учреждений.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Структура практики и выполнение задания включает в себя следующие этапы и их содержание: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Подготовительный этап. 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Проводится установочная конференция, на которой руководитель практики раскрывает её цель, задачи, анализирует задание для магистрантов, формы отчётности, сроки выполнения заданий и консультаций; устанавливаются базы для прохождения практики магистрантов.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Производственный этап. 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Проводится на базах практики, включает в себя: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а) знакомство с деятельностью психологической службы в организации;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б) знакомство с нормативно-правовой, и рабочей документацией психолога в организации; 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lastRenderedPageBreak/>
        <w:t>в) наблюдение за различными видами работ психолога: диагностической, консультативной, просветительской, коррекционной и др.;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г) составление программы психодиагностического исследования;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д) проведение психодиагностического исследования и количественная обработка полученных данных;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е) анализ полученных результатов и разработка рекомендаций либо </w:t>
      </w:r>
      <w:proofErr w:type="spellStart"/>
      <w:r w:rsidRPr="003001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психокоррекционных</w:t>
      </w:r>
      <w:proofErr w:type="spellEnd"/>
      <w:r w:rsidRPr="003001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 xml:space="preserve"> процедур (а также их возможное проведение под руководством психолога организации).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Заключительный этап.</w:t>
      </w:r>
    </w:p>
    <w:p w:rsidR="00300132" w:rsidRPr="00300132" w:rsidRDefault="00300132" w:rsidP="0030013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30013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Подготовка отчета по практике. Представление отчета на итоговой конференции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8. Методы и технологии, используемые на учебной (педагогической) практике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За время прохождения практики студенты реализуют следующие образовательные технологии: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интерактивные (беседа со специалистами);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ru-RU" w:bidi="ar-SA"/>
        </w:rPr>
        <w:t>− традиционные (описание результатов деятельности).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9. Формы отчётности по итогам учебной  (педагогической) практики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При возвращении с практики </w:t>
      </w:r>
      <w:r w:rsidR="00D74FE8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магистрант</w:t>
      </w:r>
      <w:r w:rsidRPr="006112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вместе с научным руководителем от кафедры обсуждает итоги практики и собранные материалы. Для проверки качества прохождения практики, в первую очередь, полученных знаний, умений и навыков, студент должен представить: 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1. Дневник о прохождении практики с указанием характера ежедневных поручений. Бланк дневника выдается на установочной конференции.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2. Отчет о проведенной работе. Структура отчёта включает: 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 - титульный лист; 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- описание деятельности за время практики, получение новых знаний и 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 xml:space="preserve">навыков, анализ трудностей в работе, оценка своих творческих удач и недостатков и т.д. 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iCs/>
          <w:color w:val="auto"/>
          <w:sz w:val="28"/>
          <w:szCs w:val="28"/>
          <w:lang w:val="ru-RU" w:eastAsia="ar-SA" w:bidi="ar-SA"/>
        </w:rPr>
        <w:t>Отчёт сдаётся на кафедру не позднее 14 дней по окончании практики. Если практика приходится на время каникул, отчет представляется не позднее 14 дней после начала занятий.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10. Формы контроля и оценочные средства для промежуточной аттестации по итогам учебной практики</w:t>
      </w:r>
    </w:p>
    <w:p w:rsidR="00611222" w:rsidRPr="00611222" w:rsidRDefault="00611222" w:rsidP="00611222">
      <w:pPr>
        <w:widowControl/>
        <w:tabs>
          <w:tab w:val="left" w:pos="0"/>
          <w:tab w:val="right" w:leader="underscore" w:pos="9639"/>
        </w:tabs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10.1. Формы контроля </w:t>
      </w:r>
    </w:p>
    <w:p w:rsidR="00611222" w:rsidRPr="00611222" w:rsidRDefault="00611222" w:rsidP="00611222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обучающихся</w:t>
      </w:r>
      <w:proofErr w:type="gramEnd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</w:t>
      </w:r>
    </w:p>
    <w:p w:rsidR="00611222" w:rsidRPr="00611222" w:rsidRDefault="00611222" w:rsidP="00611222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Текущий контроль </w:t>
      </w: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611222" w:rsidRPr="00611222" w:rsidRDefault="00611222" w:rsidP="00611222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- контроль посещаемости.</w:t>
      </w:r>
    </w:p>
    <w:p w:rsidR="00611222" w:rsidRPr="00611222" w:rsidRDefault="00611222" w:rsidP="00611222">
      <w:pPr>
        <w:widowControl/>
        <w:tabs>
          <w:tab w:val="left" w:pos="284"/>
        </w:tabs>
        <w:suppressAutoHyphens/>
        <w:ind w:left="284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lastRenderedPageBreak/>
        <w:t>Промежуточный контроль</w:t>
      </w: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по окончании практики проводится в форме предоставления отчета.</w:t>
      </w:r>
    </w:p>
    <w:p w:rsidR="00611222" w:rsidRPr="00611222" w:rsidRDefault="00611222" w:rsidP="00611222">
      <w:pPr>
        <w:widowControl/>
        <w:tabs>
          <w:tab w:val="num" w:pos="142"/>
          <w:tab w:val="num" w:pos="284"/>
        </w:tabs>
        <w:suppressAutoHyphens/>
        <w:jc w:val="both"/>
        <w:rPr>
          <w:rFonts w:ascii="Times New Roman" w:eastAsia="Times New Roman" w:hAnsi="Times New Roman" w:cs="Times New Roman"/>
          <w:i/>
          <w:color w:val="auto"/>
          <w:sz w:val="22"/>
          <w:szCs w:val="22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10.2. Рейтинг-план </w:t>
      </w:r>
    </w:p>
    <w:p w:rsidR="00611222" w:rsidRPr="00611222" w:rsidRDefault="00611222" w:rsidP="0061122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Рейтинг-план практики представлен в Приложении 1 к программе практики.</w:t>
      </w:r>
    </w:p>
    <w:p w:rsidR="00611222" w:rsidRPr="00611222" w:rsidRDefault="00611222" w:rsidP="00611222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pacing w:val="-4"/>
          <w:sz w:val="28"/>
          <w:szCs w:val="28"/>
          <w:lang w:val="ru-RU" w:eastAsia="ar-SA" w:bidi="ar-SA"/>
        </w:rPr>
        <w:t xml:space="preserve">10.3. </w:t>
      </w: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Фонд оценочных средств (ФОС) для проведения промежуточной аттестации обучающихся по практике</w:t>
      </w:r>
    </w:p>
    <w:p w:rsidR="00611222" w:rsidRPr="00611222" w:rsidRDefault="00611222" w:rsidP="0061122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pacing w:val="-4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Фонд оценочных средств по практике представлен в Приложении 2 к программе практики</w:t>
      </w:r>
    </w:p>
    <w:p w:rsidR="00611222" w:rsidRPr="00611222" w:rsidRDefault="00611222" w:rsidP="00611222">
      <w:pPr>
        <w:widowControl/>
        <w:tabs>
          <w:tab w:val="left" w:pos="284"/>
          <w:tab w:val="right" w:leader="underscore" w:pos="9639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16"/>
          <w:szCs w:val="16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11. Перечень учебной литературы и ресурсов сети «Интернет», необходимых для проведения учебной практики</w:t>
      </w: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а) основная литература: </w:t>
      </w:r>
    </w:p>
    <w:p w:rsidR="00611222" w:rsidRPr="00611222" w:rsidRDefault="00611222" w:rsidP="00611222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1. Учебно-профессиональная подготовка студентов на практике: Учебно-методическое пособие для студентов /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Т.Н.Князева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и др. – Нижний Новгород: </w:t>
      </w: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Мининский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университет, 2015. – 126 с.</w:t>
      </w:r>
    </w:p>
    <w:p w:rsidR="00611222" w:rsidRPr="00611222" w:rsidRDefault="00611222" w:rsidP="00611222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2. </w:t>
      </w:r>
      <w:proofErr w:type="spellStart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В. И. Методология и методы психолого-педагогического исследования: </w:t>
      </w:r>
      <w:proofErr w:type="spellStart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учеб</w:t>
      </w:r>
      <w:proofErr w:type="gramStart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.п</w:t>
      </w:r>
      <w:proofErr w:type="gramEnd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особие</w:t>
      </w:r>
      <w:proofErr w:type="spellEnd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 / В. И. </w:t>
      </w:r>
      <w:proofErr w:type="spellStart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Загвязинский</w:t>
      </w:r>
      <w:proofErr w:type="spellEnd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 xml:space="preserve">, Р. </w:t>
      </w:r>
      <w:proofErr w:type="spellStart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Атаханов</w:t>
      </w:r>
      <w:proofErr w:type="spellEnd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. – М.: Академия, 2013. – 208 с.</w:t>
      </w:r>
    </w:p>
    <w:p w:rsidR="00611222" w:rsidRPr="00611222" w:rsidRDefault="00611222" w:rsidP="00611222">
      <w:pPr>
        <w:widowControl/>
        <w:tabs>
          <w:tab w:val="left" w:pos="1134"/>
          <w:tab w:val="right" w:leader="underscore" w:pos="9356"/>
        </w:tabs>
        <w:suppressAutoHyphens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left" w:pos="1134"/>
          <w:tab w:val="right" w:leader="underscore" w:pos="9356"/>
        </w:tabs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б) дополнительная литература:</w:t>
      </w:r>
    </w:p>
    <w:p w:rsidR="00611222" w:rsidRPr="00611222" w:rsidRDefault="00611222" w:rsidP="0061122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1. Практическая психология образования</w:t>
      </w:r>
      <w:proofErr w:type="gramStart"/>
      <w:r w:rsidRPr="0061122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 / П</w:t>
      </w:r>
      <w:proofErr w:type="gramEnd"/>
      <w:r w:rsidRPr="0061122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од ред. И.В. Дубровиной.- СПб</w:t>
      </w:r>
      <w:proofErr w:type="gramStart"/>
      <w:r w:rsidRPr="0061122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 xml:space="preserve">.: </w:t>
      </w:r>
      <w:proofErr w:type="gramEnd"/>
      <w:r w:rsidRPr="00611222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  <w:lang w:val="ru-RU" w:eastAsia="ar-SA" w:bidi="ar-SA"/>
        </w:rPr>
        <w:t>Питер, 2010.- 592 с.</w:t>
      </w:r>
    </w:p>
    <w:p w:rsidR="00611222" w:rsidRPr="00611222" w:rsidRDefault="00611222" w:rsidP="00611222">
      <w:pPr>
        <w:widowControl/>
        <w:tabs>
          <w:tab w:val="left" w:pos="142"/>
          <w:tab w:val="num" w:pos="426"/>
          <w:tab w:val="num" w:pos="1134"/>
        </w:tabs>
        <w:ind w:left="720"/>
        <w:jc w:val="both"/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</w:pPr>
      <w:r w:rsidRPr="00611222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>2. Основы психологии: практикум / ред.-сост. Л. Д. Столяренко. – Ростов н/Д</w:t>
      </w:r>
      <w:proofErr w:type="gramStart"/>
      <w:r w:rsidRPr="00611222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 xml:space="preserve"> :</w:t>
      </w:r>
      <w:proofErr w:type="gramEnd"/>
      <w:r w:rsidRPr="00611222">
        <w:rPr>
          <w:rFonts w:ascii="Times New Roman" w:eastAsia="Calibri" w:hAnsi="Times New Roman" w:cs="Times New Roman"/>
          <w:sz w:val="28"/>
          <w:szCs w:val="28"/>
          <w:lang w:val="ru-RU" w:eastAsia="ru-RU" w:bidi="ar-SA"/>
        </w:rPr>
        <w:t xml:space="preserve"> Феникс, 2007. – 703 с.</w:t>
      </w:r>
    </w:p>
    <w:p w:rsidR="00611222" w:rsidRPr="00611222" w:rsidRDefault="00611222" w:rsidP="0061122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в) программное обеспечение и Интернет-ресурсы:</w:t>
      </w:r>
    </w:p>
    <w:p w:rsidR="00611222" w:rsidRPr="00611222" w:rsidRDefault="0076360C" w:rsidP="0061122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9" w:history="1">
        <w:r w:rsidR="00611222" w:rsidRPr="0061122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http://www.psychology-online.net</w:t>
        </w:r>
      </w:hyperlink>
      <w:r w:rsidR="00611222"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– </w:t>
      </w:r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0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В. Вундт</w:t>
        </w:r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1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З. Фрейд</w:t>
        </w:r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2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Г. </w:t>
        </w:r>
        <w:proofErr w:type="spellStart"/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Эббингауз</w:t>
        </w:r>
        <w:proofErr w:type="spellEnd"/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3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К.-Г. Юнг</w:t>
        </w:r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4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У. Джеймс</w:t>
        </w:r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5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Л.С. Выготский</w:t>
        </w:r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6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К. </w:t>
        </w:r>
        <w:proofErr w:type="spellStart"/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Роджерс</w:t>
        </w:r>
        <w:proofErr w:type="spellEnd"/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17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А. </w:t>
        </w:r>
        <w:proofErr w:type="spellStart"/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Маслоу</w:t>
        </w:r>
        <w:proofErr w:type="spellEnd"/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многие другие. Здесь можно обнаружить инструменты, помогающие в работе психолога: различные </w:t>
      </w:r>
      <w:hyperlink r:id="rId18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психологические тесты</w:t>
        </w:r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 методические рекомендации, </w:t>
      </w:r>
      <w:hyperlink r:id="rId19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базы данных</w:t>
        </w:r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 Широкий выбор электронных книг по психологии в </w:t>
      </w:r>
      <w:hyperlink r:id="rId20" w:history="1">
        <w:proofErr w:type="gramStart"/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книжном</w:t>
        </w:r>
        <w:proofErr w:type="gramEnd"/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 xml:space="preserve"> интернет-магазине</w:t>
        </w:r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</w:t>
      </w:r>
    </w:p>
    <w:p w:rsidR="00611222" w:rsidRPr="00611222" w:rsidRDefault="00611222" w:rsidP="0061122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21" w:history="1">
        <w:r w:rsidRPr="0061122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 </w:t>
      </w: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Институт практической психологии и психоанализа </w:t>
      </w:r>
      <w:proofErr w:type="gramStart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издает ежеквартальный научно-практический журнал электронных публикаций   Основан</w:t>
      </w:r>
      <w:proofErr w:type="gramEnd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в 2000 г. Статьи по 2005 год включительно.</w:t>
      </w:r>
    </w:p>
    <w:p w:rsidR="00611222" w:rsidRPr="00611222" w:rsidRDefault="0076360C" w:rsidP="0061122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2" w:history="1">
        <w:r w:rsidR="00611222" w:rsidRPr="0061122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http://www.hpsy.ru</w:t>
        </w:r>
      </w:hyperlink>
      <w:r w:rsidR="00611222"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C</w:t>
      </w:r>
      <w:proofErr w:type="gramEnd"/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ети</w:t>
      </w:r>
      <w:proofErr w:type="spellEnd"/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профессионального сообщества психологов.</w:t>
      </w:r>
    </w:p>
    <w:p w:rsidR="00611222" w:rsidRPr="00611222" w:rsidRDefault="00611222" w:rsidP="0061122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611222" w:rsidRPr="00611222" w:rsidRDefault="0076360C" w:rsidP="0061122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3" w:history="1">
        <w:r w:rsidR="00611222" w:rsidRPr="0061122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http://www.flogiston.ru</w:t>
        </w:r>
      </w:hyperlink>
      <w:r w:rsidR="00611222"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611222" w:rsidRPr="00611222" w:rsidRDefault="00611222" w:rsidP="0061122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611222" w:rsidRPr="00611222" w:rsidRDefault="0076360C" w:rsidP="0061122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4" w:tgtFrame="_blank" w:history="1">
        <w:r w:rsidR="00611222" w:rsidRPr="0061122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http://www.voppsy.ru</w:t>
        </w:r>
      </w:hyperlink>
      <w:r w:rsidR="00611222"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Официальный сайт журнала «Вопросы психологии». Часть материалов (№№ за 1995-1999 </w:t>
      </w:r>
      <w:proofErr w:type="spellStart"/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г.г</w:t>
      </w:r>
      <w:proofErr w:type="spellEnd"/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611222" w:rsidRPr="00611222" w:rsidRDefault="0076360C" w:rsidP="00611222">
      <w:pPr>
        <w:widowControl/>
        <w:shd w:val="clear" w:color="auto" w:fill="FFFFFF"/>
        <w:ind w:firstLine="68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25" w:history="1">
        <w:r w:rsidR="00611222" w:rsidRPr="0061122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http://www.vch.narod.ru</w:t>
        </w:r>
      </w:hyperlink>
      <w:r w:rsidR="00611222"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Психологическая лаборатория. </w:t>
      </w:r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6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Бланки</w:t>
        </w:r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«. Это описания психологических методик, бланки тестов, ключи к тестам. Раздел «</w:t>
      </w:r>
      <w:hyperlink r:id="rId27" w:tgtFrame="_blank" w:history="1">
        <w:r w:rsidR="00611222"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Литература</w:t>
        </w:r>
      </w:hyperlink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611222" w:rsidRPr="00611222" w:rsidRDefault="00611222" w:rsidP="0061122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hyperlink r:id="rId28" w:history="1">
        <w:r w:rsidRPr="0061122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http://www.azps.ru</w:t>
        </w:r>
      </w:hyperlink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. </w:t>
      </w: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Часть сайта для психологов профессионалов содержит: </w:t>
      </w:r>
    </w:p>
    <w:p w:rsidR="00611222" w:rsidRPr="00611222" w:rsidRDefault="00611222" w:rsidP="0061122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29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Тесты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описания тестов (бланки, инструкции, обработка).</w:t>
      </w:r>
    </w:p>
    <w:p w:rsidR="00611222" w:rsidRPr="00611222" w:rsidRDefault="00611222" w:rsidP="0061122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proofErr w:type="gramStart"/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30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Статьи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 </w:t>
      </w:r>
      <w:hyperlink r:id="rId31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социальная психология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2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психология личности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3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процессы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4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общая психология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5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психотерапия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6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психические состояния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7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детская психология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8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сексология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, </w:t>
      </w:r>
      <w:hyperlink r:id="rId39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школы психологии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и т.д.</w:t>
      </w:r>
      <w:proofErr w:type="gramEnd"/>
    </w:p>
    <w:p w:rsidR="00611222" w:rsidRPr="00611222" w:rsidRDefault="00611222" w:rsidP="0061122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0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Тренинги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программы тренингов, игры, упражнения.</w:t>
      </w:r>
    </w:p>
    <w:p w:rsidR="00611222" w:rsidRPr="00611222" w:rsidRDefault="00611222" w:rsidP="0061122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1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Словарь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2700 наиболее употребляемых в психологии терминов, персоналии.</w:t>
      </w:r>
    </w:p>
    <w:p w:rsidR="00611222" w:rsidRPr="00611222" w:rsidRDefault="00611222" w:rsidP="0061122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- </w:t>
      </w:r>
      <w:hyperlink r:id="rId42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Классификации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611222" w:rsidRPr="00611222" w:rsidRDefault="00611222" w:rsidP="0061122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lastRenderedPageBreak/>
        <w:t>- </w:t>
      </w:r>
      <w:hyperlink r:id="rId43" w:history="1">
        <w:r w:rsidRPr="00611222">
          <w:rPr>
            <w:rFonts w:ascii="Times New Roman" w:eastAsia="Times New Roman" w:hAnsi="Times New Roman" w:cs="Times New Roman"/>
            <w:color w:val="auto"/>
            <w:sz w:val="28"/>
            <w:szCs w:val="28"/>
            <w:lang w:val="ru-RU" w:eastAsia="ru-RU" w:bidi="ar-SA"/>
          </w:rPr>
          <w:t>Хрестоматия</w:t>
        </w:r>
      </w:hyperlink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 избранные отрывки из психологической литературы.</w:t>
      </w:r>
    </w:p>
    <w:p w:rsidR="00611222" w:rsidRPr="00611222" w:rsidRDefault="0076360C" w:rsidP="0061122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hyperlink r:id="rId44" w:history="1">
        <w:r w:rsidR="00611222" w:rsidRPr="00611222">
          <w:rPr>
            <w:rFonts w:ascii="Times New Roman" w:eastAsia="Times New Roman" w:hAnsi="Times New Roman" w:cs="Times New Roman"/>
            <w:b/>
            <w:bCs/>
            <w:color w:val="auto"/>
            <w:sz w:val="28"/>
            <w:szCs w:val="28"/>
            <w:lang w:val="ru-RU" w:eastAsia="ru-RU" w:bidi="ar-SA"/>
          </w:rPr>
          <w:t>http://www.psychol.ras.ru</w:t>
        </w:r>
      </w:hyperlink>
      <w:r w:rsidR="00611222"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–</w:t>
      </w:r>
      <w:r w:rsidR="00611222"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Институт психологии РАН;</w:t>
      </w:r>
    </w:p>
    <w:p w:rsidR="00611222" w:rsidRPr="00611222" w:rsidRDefault="00611222" w:rsidP="0061122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http://www.psy.msu.ru</w:t>
      </w: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Факультет психологии МГУ;</w:t>
      </w:r>
    </w:p>
    <w:p w:rsidR="00611222" w:rsidRPr="00611222" w:rsidRDefault="00611222" w:rsidP="00611222">
      <w:pPr>
        <w:widowControl/>
        <w:shd w:val="clear" w:color="auto" w:fill="FFFFFF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ru-RU" w:bidi="ar-SA"/>
        </w:rPr>
        <w:t>http://pirao.ru</w:t>
      </w: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– Психологический институт РАО.</w:t>
      </w:r>
    </w:p>
    <w:p w:rsidR="00611222" w:rsidRPr="00611222" w:rsidRDefault="00611222" w:rsidP="00611222">
      <w:pPr>
        <w:widowControl/>
        <w:tabs>
          <w:tab w:val="left" w:pos="1134"/>
          <w:tab w:val="right" w:leader="underscore" w:pos="9356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left" w:pos="1134"/>
          <w:tab w:val="right" w:leader="underscore" w:pos="9356"/>
        </w:tabs>
        <w:suppressAutoHyphens/>
        <w:ind w:firstLine="851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 xml:space="preserve">12. Перечень информационных технологий, используемых при проведении учебной практики, включая перечень программного обеспечения и информационных справочных систем </w:t>
      </w: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MicrosoftOfficeWord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 - программа редактирования текстов</w:t>
      </w: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MicrosoftOfficeExel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далее)- программа редактирования таблиц</w:t>
      </w: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proofErr w:type="spellStart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MicrosoftOfficePowerPoint</w:t>
      </w:r>
      <w:proofErr w:type="spellEnd"/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 (версии 2003, 2007, 2010 и далее)- программа презентационной графики</w:t>
      </w:r>
    </w:p>
    <w:p w:rsidR="00611222" w:rsidRPr="00611222" w:rsidRDefault="00611222" w:rsidP="00611222">
      <w:pPr>
        <w:widowControl/>
        <w:tabs>
          <w:tab w:val="right" w:leader="underscore" w:pos="9356"/>
        </w:tabs>
        <w:suppressAutoHyphens/>
        <w:ind w:firstLine="851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 xml:space="preserve">Портал дистанционного обучения 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ar-SA" w:bidi="ar-SA"/>
        </w:rPr>
        <w:t>MOODLE</w:t>
      </w:r>
      <w:r w:rsidRPr="00611222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 w:eastAsia="ar-SA" w:bidi="ar-SA"/>
        </w:rPr>
        <w:t>.</w:t>
      </w:r>
    </w:p>
    <w:p w:rsidR="00611222" w:rsidRPr="00611222" w:rsidRDefault="00611222" w:rsidP="00611222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16"/>
          <w:szCs w:val="16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13. </w:t>
      </w:r>
      <w:r w:rsidRPr="0061122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ar-SA" w:bidi="ar-SA"/>
        </w:rPr>
        <w:t>Материально-техническое обеспечение учебной практики</w:t>
      </w:r>
    </w:p>
    <w:p w:rsidR="00611222" w:rsidRPr="00611222" w:rsidRDefault="00611222" w:rsidP="00611222">
      <w:pPr>
        <w:widowControl/>
        <w:tabs>
          <w:tab w:val="left" w:pos="1134"/>
          <w:tab w:val="right" w:leader="underscore" w:pos="9356"/>
        </w:tabs>
        <w:suppressAutoHyphens/>
        <w:spacing w:before="40"/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611222" w:rsidRPr="00611222" w:rsidRDefault="00611222" w:rsidP="00611222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Технические средства обучения: мультимедийный проектор, </w:t>
      </w:r>
      <w:proofErr w:type="spellStart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ноутбук</w:t>
      </w:r>
      <w:proofErr w:type="gramStart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.С</w:t>
      </w:r>
      <w:proofErr w:type="gramEnd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тудентам</w:t>
      </w:r>
      <w:proofErr w:type="spellEnd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 рекомендуется использовать следующее программное обеспечение: программный пакет </w:t>
      </w:r>
      <w:proofErr w:type="spellStart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MicrosoftOffice</w:t>
      </w:r>
      <w:proofErr w:type="spellEnd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(приложения </w:t>
      </w:r>
      <w:proofErr w:type="spellStart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Word</w:t>
      </w:r>
      <w:proofErr w:type="spellEnd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Exсel</w:t>
      </w:r>
      <w:proofErr w:type="spellEnd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, </w:t>
      </w:r>
      <w:proofErr w:type="spellStart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PowerPoint</w:t>
      </w:r>
      <w:proofErr w:type="spellEnd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), программное обеспечение ABBYY </w:t>
      </w:r>
      <w:proofErr w:type="spellStart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>FineRеаder</w:t>
      </w:r>
      <w:proofErr w:type="spellEnd"/>
      <w:r w:rsidRPr="00611222"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  <w:t xml:space="preserve">© в компьютерных классах библиотеки НГПУ им. Минина.  </w:t>
      </w:r>
    </w:p>
    <w:p w:rsidR="00611222" w:rsidRPr="00611222" w:rsidRDefault="00611222" w:rsidP="00611222">
      <w:pPr>
        <w:widowControl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lang w:val="ru-RU" w:eastAsia="ru-RU" w:bidi="ar-SA"/>
        </w:rPr>
      </w:pP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300132" w:rsidRDefault="0030013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 xml:space="preserve">ЛИСТ СОГЛАСОВАНИЯ ПРОГРАММЫ ПРАКТИКИ </w:t>
      </w: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С ПРЕДСТАВИТЕЛЯМИ РАБОТОДАТЕЛЕЙ И/ИЛИ АКАДЕМИЧЕСКИХ СООБЩЕСТВ</w:t>
      </w: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i/>
          <w:color w:val="auto"/>
          <w:sz w:val="28"/>
          <w:szCs w:val="28"/>
          <w:lang w:val="ru-RU" w:eastAsia="ar-SA" w:bidi="ar-SA"/>
        </w:rPr>
        <w:t>(не менее 2-х представителей)</w:t>
      </w:r>
    </w:p>
    <w:p w:rsidR="00611222" w:rsidRPr="00611222" w:rsidRDefault="00611222" w:rsidP="00611222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suppressAutoHyphens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Экспер</w:t>
      </w:r>
      <w:proofErr w:type="gramStart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т(</w:t>
      </w:r>
      <w:proofErr w:type="gramEnd"/>
      <w:r w:rsidRPr="00611222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 w:eastAsia="ar-SA" w:bidi="ar-SA"/>
        </w:rPr>
        <w:t>ы):</w:t>
      </w:r>
    </w:p>
    <w:p w:rsidR="00611222" w:rsidRPr="00611222" w:rsidRDefault="00611222" w:rsidP="00611222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color w:val="auto"/>
          <w:lang w:val="ru-RU" w:eastAsia="ar-SA" w:bidi="ar-SA"/>
        </w:rPr>
        <w:t xml:space="preserve">_____________________ </w:t>
      </w: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Ф.И.О., должность, место работы, подпись</w:t>
      </w:r>
    </w:p>
    <w:p w:rsidR="00611222" w:rsidRPr="00611222" w:rsidRDefault="00611222" w:rsidP="00611222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</w:p>
    <w:p w:rsidR="00611222" w:rsidRPr="00611222" w:rsidRDefault="00611222" w:rsidP="00611222">
      <w:pPr>
        <w:widowControl/>
        <w:tabs>
          <w:tab w:val="left" w:pos="1134"/>
          <w:tab w:val="right" w:leader="underscore" w:pos="9639"/>
        </w:tabs>
        <w:suppressAutoHyphens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</w:pPr>
      <w:r w:rsidRPr="00611222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ar-SA" w:bidi="ar-SA"/>
        </w:rPr>
        <w:t>__________________ Ф.И.О., должность, место работы, подпись</w:t>
      </w:r>
    </w:p>
    <w:p w:rsidR="0003492E" w:rsidRDefault="0003492E" w:rsidP="0003492E">
      <w:pPr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Default="0003492E" w:rsidP="0003492E">
      <w:pPr>
        <w:ind w:left="-851"/>
        <w:rPr>
          <w:noProof/>
          <w:lang w:val="ru-RU" w:eastAsia="ru-RU" w:bidi="ar-SA"/>
        </w:rPr>
      </w:pPr>
    </w:p>
    <w:p w:rsidR="0003492E" w:rsidRPr="000A67BE" w:rsidRDefault="0003492E" w:rsidP="0003492E">
      <w:pPr>
        <w:ind w:left="-851"/>
        <w:rPr>
          <w:lang w:val="ru-RU"/>
        </w:rPr>
      </w:pPr>
    </w:p>
    <w:sectPr w:rsidR="0003492E" w:rsidRPr="000A67BE" w:rsidSect="003E2819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60C" w:rsidRDefault="0076360C" w:rsidP="0003492E">
      <w:r>
        <w:separator/>
      </w:r>
    </w:p>
  </w:endnote>
  <w:endnote w:type="continuationSeparator" w:id="0">
    <w:p w:rsidR="0076360C" w:rsidRDefault="0076360C" w:rsidP="00034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60C" w:rsidRDefault="0076360C" w:rsidP="0003492E">
      <w:r>
        <w:separator/>
      </w:r>
    </w:p>
  </w:footnote>
  <w:footnote w:type="continuationSeparator" w:id="0">
    <w:p w:rsidR="0076360C" w:rsidRDefault="0076360C" w:rsidP="000349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BA7"/>
    <w:rsid w:val="0003492E"/>
    <w:rsid w:val="000A67BE"/>
    <w:rsid w:val="000E77F1"/>
    <w:rsid w:val="001A2712"/>
    <w:rsid w:val="00300132"/>
    <w:rsid w:val="00393260"/>
    <w:rsid w:val="003E2819"/>
    <w:rsid w:val="00611222"/>
    <w:rsid w:val="0076360C"/>
    <w:rsid w:val="00983E21"/>
    <w:rsid w:val="00D74FE8"/>
    <w:rsid w:val="00F10EA8"/>
    <w:rsid w:val="00F6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A67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7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7BE"/>
    <w:rPr>
      <w:rFonts w:ascii="Tahoma" w:eastAsia="Arial Unicode MS" w:hAnsi="Tahoma" w:cs="Tahoma"/>
      <w:color w:val="000000"/>
      <w:sz w:val="16"/>
      <w:szCs w:val="16"/>
      <w:lang w:val="en-US" w:bidi="en-US"/>
    </w:rPr>
  </w:style>
  <w:style w:type="paragraph" w:styleId="a5">
    <w:name w:val="header"/>
    <w:basedOn w:val="a"/>
    <w:link w:val="a6"/>
    <w:uiPriority w:val="99"/>
    <w:unhideWhenUsed/>
    <w:rsid w:val="000349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492E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0349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492E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A67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67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67BE"/>
    <w:rPr>
      <w:rFonts w:ascii="Tahoma" w:eastAsia="Arial Unicode MS" w:hAnsi="Tahoma" w:cs="Tahoma"/>
      <w:color w:val="000000"/>
      <w:sz w:val="16"/>
      <w:szCs w:val="16"/>
      <w:lang w:val="en-US" w:bidi="en-US"/>
    </w:rPr>
  </w:style>
  <w:style w:type="paragraph" w:styleId="a5">
    <w:name w:val="header"/>
    <w:basedOn w:val="a"/>
    <w:link w:val="a6"/>
    <w:uiPriority w:val="99"/>
    <w:unhideWhenUsed/>
    <w:rsid w:val="000349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492E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03492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492E"/>
    <w:rPr>
      <w:rFonts w:ascii="Arial Unicode MS" w:eastAsia="Arial Unicode MS" w:hAnsi="Arial Unicode MS" w:cs="Arial Unicode MS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ung.html" TargetMode="External"/><Relationship Id="rId18" Type="http://schemas.openxmlformats.org/officeDocument/2006/relationships/hyperlink" Target="http://www.psychology-online.net/software/tools.html" TargetMode="External"/><Relationship Id="rId26" Type="http://schemas.openxmlformats.org/officeDocument/2006/relationships/hyperlink" Target="http://vch.narod.ru/file.htm" TargetMode="External"/><Relationship Id="rId39" Type="http://schemas.openxmlformats.org/officeDocument/2006/relationships/hyperlink" Target="http://azps.ru/sch/" TargetMode="External"/><Relationship Id="rId21" Type="http://schemas.openxmlformats.org/officeDocument/2006/relationships/hyperlink" Target="http://psychol.ras.ru/" TargetMode="External"/><Relationship Id="rId34" Type="http://schemas.openxmlformats.org/officeDocument/2006/relationships/hyperlink" Target="http://azps.ru/articles/cmmn/" TargetMode="External"/><Relationship Id="rId42" Type="http://schemas.openxmlformats.org/officeDocument/2006/relationships/hyperlink" Target="http://azps.ru/list/" TargetMode="Externa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6" Type="http://schemas.openxmlformats.org/officeDocument/2006/relationships/hyperlink" Target="http://www.psychology-online.net/galery/rogers.html" TargetMode="External"/><Relationship Id="rId29" Type="http://schemas.openxmlformats.org/officeDocument/2006/relationships/hyperlink" Target="http://azps.ru/tests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psychology-online.net/galery/freud.html" TargetMode="External"/><Relationship Id="rId24" Type="http://schemas.openxmlformats.org/officeDocument/2006/relationships/hyperlink" Target="http://www.voppsy.ru/" TargetMode="External"/><Relationship Id="rId32" Type="http://schemas.openxmlformats.org/officeDocument/2006/relationships/hyperlink" Target="http://azps.ru/articles/pers/" TargetMode="External"/><Relationship Id="rId37" Type="http://schemas.openxmlformats.org/officeDocument/2006/relationships/hyperlink" Target="http://azps.ru/articles/kid/" TargetMode="External"/><Relationship Id="rId40" Type="http://schemas.openxmlformats.org/officeDocument/2006/relationships/hyperlink" Target="http://azps.ru/training/" TargetMode="External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psychology-online.net/galery/vygotsky.html" TargetMode="External"/><Relationship Id="rId23" Type="http://schemas.openxmlformats.org/officeDocument/2006/relationships/hyperlink" Target="http://www.flogiston.ru/" TargetMode="External"/><Relationship Id="rId28" Type="http://schemas.openxmlformats.org/officeDocument/2006/relationships/hyperlink" Target="http://www.azps.ru" TargetMode="External"/><Relationship Id="rId36" Type="http://schemas.openxmlformats.org/officeDocument/2006/relationships/hyperlink" Target="http://azps.ru/articles/stts/" TargetMode="External"/><Relationship Id="rId10" Type="http://schemas.openxmlformats.org/officeDocument/2006/relationships/hyperlink" Target="http://www.psychology-online.net/galery/Wundt.html" TargetMode="External"/><Relationship Id="rId19" Type="http://schemas.openxmlformats.org/officeDocument/2006/relationships/hyperlink" Target="http://www.psychology-online.net/software/databases.html" TargetMode="External"/><Relationship Id="rId31" Type="http://schemas.openxmlformats.org/officeDocument/2006/relationships/hyperlink" Target="http://azps.ru/articles/soc/" TargetMode="External"/><Relationship Id="rId44" Type="http://schemas.openxmlformats.org/officeDocument/2006/relationships/hyperlink" Target="http://www.psychol.ra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sychology-online.net/" TargetMode="External"/><Relationship Id="rId14" Type="http://schemas.openxmlformats.org/officeDocument/2006/relationships/hyperlink" Target="http://www.psychology-online.net/galery/James.html" TargetMode="External"/><Relationship Id="rId22" Type="http://schemas.openxmlformats.org/officeDocument/2006/relationships/hyperlink" Target="http://www.hpsy.ru/" TargetMode="External"/><Relationship Id="rId27" Type="http://schemas.openxmlformats.org/officeDocument/2006/relationships/hyperlink" Target="http://vch.narod.ru/lib.htm" TargetMode="External"/><Relationship Id="rId30" Type="http://schemas.openxmlformats.org/officeDocument/2006/relationships/hyperlink" Target="http://azps.ru/articles/" TargetMode="External"/><Relationship Id="rId35" Type="http://schemas.openxmlformats.org/officeDocument/2006/relationships/hyperlink" Target="http://azps.ru/ptherapy/" TargetMode="External"/><Relationship Id="rId43" Type="http://schemas.openxmlformats.org/officeDocument/2006/relationships/hyperlink" Target="http://azps.ru/hrest/" TargetMode="External"/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12" Type="http://schemas.openxmlformats.org/officeDocument/2006/relationships/hyperlink" Target="http://www.psychology-online.net/galery/Ebbinghaus.html" TargetMode="External"/><Relationship Id="rId17" Type="http://schemas.openxmlformats.org/officeDocument/2006/relationships/hyperlink" Target="http://www.psychology-online.net/galery/Maslow.html" TargetMode="External"/><Relationship Id="rId25" Type="http://schemas.openxmlformats.org/officeDocument/2006/relationships/hyperlink" Target="http://www.vch.narod.ru/" TargetMode="External"/><Relationship Id="rId33" Type="http://schemas.openxmlformats.org/officeDocument/2006/relationships/hyperlink" Target="http://azps.ru/articles/proc/" TargetMode="External"/><Relationship Id="rId38" Type="http://schemas.openxmlformats.org/officeDocument/2006/relationships/hyperlink" Target="http://azps.ru/articles/sexology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psychology-online.net/docs/kiosk.html" TargetMode="External"/><Relationship Id="rId41" Type="http://schemas.openxmlformats.org/officeDocument/2006/relationships/hyperlink" Target="http://azps.ru/handbo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2751</Words>
  <Characters>15683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User</cp:lastModifiedBy>
  <cp:revision>8</cp:revision>
  <dcterms:created xsi:type="dcterms:W3CDTF">2019-09-02T15:49:00Z</dcterms:created>
  <dcterms:modified xsi:type="dcterms:W3CDTF">2019-10-18T10:27:00Z</dcterms:modified>
</cp:coreProperties>
</file>